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66" w:rsidRDefault="009F739A" w:rsidP="009F739A">
      <w:pPr>
        <w:jc w:val="center"/>
      </w:pPr>
      <w:r>
        <w:rPr>
          <w:noProof/>
        </w:rPr>
        <w:drawing>
          <wp:inline distT="0" distB="0" distL="0" distR="0">
            <wp:extent cx="3373120" cy="2310765"/>
            <wp:effectExtent l="0" t="0" r="0" b="0"/>
            <wp:docPr id="3" name="Picture 7" descr="C:\Users\Sam\Desktop\Paver Coatings\photos\logowithn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m\Desktop\Paver Coatings\photos\logowithnam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231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066" w:rsidRDefault="004A0066"/>
    <w:p w:rsidR="004A0066" w:rsidRDefault="004325A9" w:rsidP="009F739A">
      <w:pPr>
        <w:jc w:val="center"/>
      </w:pPr>
      <w:r>
        <w:t>Paver Coatings</w:t>
      </w:r>
    </w:p>
    <w:p w:rsidR="004325A9" w:rsidRDefault="001701FA" w:rsidP="009F73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11803 N Saguaro Blvd. Ste.</w:t>
      </w:r>
      <w:r w:rsidR="004A0066">
        <w:rPr>
          <w:rFonts w:ascii="Arial" w:hAnsi="Arial" w:cs="Arial"/>
        </w:rPr>
        <w:t>1</w:t>
      </w:r>
      <w:r w:rsidR="00FF337C">
        <w:rPr>
          <w:rFonts w:ascii="Arial" w:hAnsi="Arial" w:cs="Arial"/>
        </w:rPr>
        <w:t>4</w:t>
      </w:r>
      <w:r w:rsidR="004A0066">
        <w:rPr>
          <w:rFonts w:ascii="Arial" w:hAnsi="Arial" w:cs="Arial"/>
        </w:rPr>
        <w:t xml:space="preserve">  |   </w:t>
      </w:r>
      <w:smartTag w:uri="urn:schemas-microsoft-com:office:smarttags" w:element="place">
        <w:smartTag w:uri="urn:schemas-microsoft-com:office:smarttags" w:element="City">
          <w:r w:rsidR="004A0066">
            <w:rPr>
              <w:rFonts w:ascii="Arial" w:hAnsi="Arial" w:cs="Arial"/>
            </w:rPr>
            <w:t>Fountain Hills</w:t>
          </w:r>
        </w:smartTag>
        <w:r w:rsidR="004A0066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="004A0066">
            <w:rPr>
              <w:rFonts w:ascii="Arial" w:hAnsi="Arial" w:cs="Arial"/>
            </w:rPr>
            <w:t>AZ</w:t>
          </w:r>
        </w:smartTag>
        <w:r w:rsidR="004A0066"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="004A0066">
            <w:rPr>
              <w:rFonts w:ascii="Arial" w:hAnsi="Arial" w:cs="Arial"/>
            </w:rPr>
            <w:t>85268</w:t>
          </w:r>
        </w:smartTag>
      </w:smartTag>
    </w:p>
    <w:p w:rsidR="004325A9" w:rsidRDefault="004325A9" w:rsidP="009F73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480-271-7630</w:t>
      </w:r>
    </w:p>
    <w:p w:rsidR="004A0066" w:rsidRPr="004325A9" w:rsidRDefault="00FF337C" w:rsidP="009F739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P</w:t>
      </w:r>
      <w:r w:rsidR="0037711A">
        <w:rPr>
          <w:rFonts w:ascii="Arial" w:hAnsi="Arial" w:cs="Arial"/>
          <w:b/>
          <w:bCs/>
          <w:sz w:val="36"/>
          <w:szCs w:val="36"/>
          <w:u w:val="single"/>
        </w:rPr>
        <w:t>C</w:t>
      </w:r>
      <w:r w:rsidR="004A0066">
        <w:rPr>
          <w:rFonts w:ascii="Arial" w:hAnsi="Arial" w:cs="Arial"/>
          <w:b/>
          <w:bCs/>
          <w:sz w:val="36"/>
          <w:szCs w:val="36"/>
          <w:u w:val="single"/>
        </w:rPr>
        <w:t>AC-</w:t>
      </w:r>
      <w:r>
        <w:rPr>
          <w:rFonts w:ascii="Arial" w:hAnsi="Arial" w:cs="Arial"/>
          <w:b/>
          <w:bCs/>
          <w:sz w:val="36"/>
          <w:szCs w:val="36"/>
          <w:u w:val="single"/>
        </w:rPr>
        <w:t>25</w:t>
      </w:r>
    </w:p>
    <w:p w:rsid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4A0066">
        <w:rPr>
          <w:rFonts w:ascii="Arial" w:hAnsi="Arial" w:cs="Arial"/>
          <w:b/>
          <w:bCs/>
          <w:u w:val="single"/>
        </w:rPr>
        <w:t>PRODUCT DESCRIPTION AND USE</w:t>
      </w:r>
    </w:p>
    <w:p w:rsidR="004A0066" w:rsidRP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4A0066" w:rsidRPr="004A0066" w:rsidRDefault="00FF337C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PCAC-25</w:t>
      </w:r>
      <w:r w:rsidR="004A0066" w:rsidRPr="004A0066">
        <w:rPr>
          <w:rFonts w:ascii="Arial" w:hAnsi="Arial" w:cs="Arial"/>
        </w:rPr>
        <w:t xml:space="preserve"> is a clear, solvent-based acrylic designed for sealing conventional concrete,</w:t>
      </w:r>
    </w:p>
    <w:p w:rsidR="004A0066" w:rsidRP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0066">
        <w:rPr>
          <w:rFonts w:ascii="Arial" w:hAnsi="Arial" w:cs="Arial"/>
        </w:rPr>
        <w:t>exposed aggregate, porous tile, concrete pavers, and a variety of architectural concrete surfaces.</w:t>
      </w:r>
    </w:p>
    <w:p w:rsidR="004A0066" w:rsidRPr="004A0066" w:rsidRDefault="00DE5018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PCAC-25</w:t>
      </w:r>
      <w:r w:rsidR="004A0066">
        <w:rPr>
          <w:rFonts w:ascii="Arial" w:hAnsi="Arial" w:cs="Arial"/>
        </w:rPr>
        <w:t xml:space="preserve"> </w:t>
      </w:r>
      <w:r w:rsidR="004A0066" w:rsidRPr="004A0066">
        <w:rPr>
          <w:rFonts w:ascii="Arial" w:hAnsi="Arial" w:cs="Arial"/>
        </w:rPr>
        <w:t xml:space="preserve"> is based on a hard acrylic polymer that </w:t>
      </w:r>
      <w:r w:rsidR="005C4654">
        <w:rPr>
          <w:rFonts w:ascii="Arial" w:hAnsi="Arial" w:cs="Arial"/>
        </w:rPr>
        <w:t>produces coatings that give excellent</w:t>
      </w:r>
      <w:r w:rsidR="004A0066" w:rsidRPr="004A0066">
        <w:rPr>
          <w:rFonts w:ascii="Arial" w:hAnsi="Arial" w:cs="Arial"/>
        </w:rPr>
        <w:t xml:space="preserve"> gloss, stain resistance,</w:t>
      </w:r>
      <w:r w:rsidR="00A049B4">
        <w:rPr>
          <w:rFonts w:ascii="Arial" w:hAnsi="Arial" w:cs="Arial"/>
        </w:rPr>
        <w:t xml:space="preserve"> </w:t>
      </w:r>
      <w:r w:rsidR="004A0066" w:rsidRPr="004A0066">
        <w:rPr>
          <w:rFonts w:ascii="Arial" w:hAnsi="Arial" w:cs="Arial"/>
        </w:rPr>
        <w:t xml:space="preserve">and </w:t>
      </w:r>
      <w:r w:rsidR="000A145A" w:rsidRPr="004A0066">
        <w:rPr>
          <w:rFonts w:ascii="Arial" w:hAnsi="Arial" w:cs="Arial"/>
        </w:rPr>
        <w:t>clean ability</w:t>
      </w:r>
      <w:r w:rsidR="004A0066" w:rsidRPr="004A0066">
        <w:rPr>
          <w:rFonts w:ascii="Arial" w:hAnsi="Arial" w:cs="Arial"/>
        </w:rPr>
        <w:t>. Adhesion to properly prepared cementitious surfaces is excellent</w:t>
      </w:r>
    </w:p>
    <w:p w:rsidR="004A0066" w:rsidRP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0066">
        <w:rPr>
          <w:rFonts w:ascii="Arial" w:hAnsi="Arial" w:cs="Arial"/>
        </w:rPr>
        <w:t xml:space="preserve">and the material is completely non-yellowing. </w:t>
      </w:r>
      <w:r w:rsidR="005C4654">
        <w:rPr>
          <w:rFonts w:ascii="Arial" w:hAnsi="Arial" w:cs="Arial"/>
        </w:rPr>
        <w:t>P</w:t>
      </w:r>
      <w:r w:rsidR="0037711A">
        <w:rPr>
          <w:rFonts w:ascii="Arial" w:hAnsi="Arial" w:cs="Arial"/>
        </w:rPr>
        <w:t>C</w:t>
      </w:r>
      <w:r w:rsidR="005C4654">
        <w:rPr>
          <w:rFonts w:ascii="Arial" w:hAnsi="Arial" w:cs="Arial"/>
        </w:rPr>
        <w:t>AC-25</w:t>
      </w:r>
      <w:r w:rsidRPr="004A0066">
        <w:rPr>
          <w:rFonts w:ascii="Arial" w:hAnsi="Arial" w:cs="Arial"/>
        </w:rPr>
        <w:t xml:space="preserve"> is produced in a standard formulation that</w:t>
      </w:r>
    </w:p>
    <w:p w:rsidR="004A0066" w:rsidRP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0066">
        <w:rPr>
          <w:rFonts w:ascii="Arial" w:hAnsi="Arial" w:cs="Arial"/>
        </w:rPr>
        <w:t>meets Arizona VOC requirements and a second formulation that meets the 100 gram/liter</w:t>
      </w:r>
    </w:p>
    <w:p w:rsid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State">
          <w:r w:rsidRPr="004A0066">
            <w:rPr>
              <w:rFonts w:ascii="Arial" w:hAnsi="Arial" w:cs="Arial"/>
            </w:rPr>
            <w:t>California</w:t>
          </w:r>
        </w:smartTag>
      </w:smartTag>
      <w:r w:rsidRPr="004A0066">
        <w:rPr>
          <w:rFonts w:ascii="Arial" w:hAnsi="Arial" w:cs="Arial"/>
        </w:rPr>
        <w:t xml:space="preserve"> standard. Both formulations bring out the rich, natural beauty of the substrate.</w:t>
      </w:r>
    </w:p>
    <w:p w:rsidR="003923AC" w:rsidRPr="004A0066" w:rsidRDefault="003923AC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3923AC">
        <w:rPr>
          <w:rFonts w:ascii="Arial" w:hAnsi="Arial" w:cs="Arial"/>
          <w:b/>
          <w:bCs/>
          <w:u w:val="single"/>
        </w:rPr>
        <w:t>Chemical Composition</w:t>
      </w:r>
    </w:p>
    <w:p w:rsidR="003923AC" w:rsidRPr="003923AC" w:rsidRDefault="003923AC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4A0066" w:rsidRP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0066">
        <w:rPr>
          <w:rFonts w:ascii="Arial" w:hAnsi="Arial" w:cs="Arial"/>
        </w:rPr>
        <w:t>High molecular weight thermoplastic acrylic resin dissolved in a specially formulated blend of</w:t>
      </w:r>
    </w:p>
    <w:p w:rsid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0066">
        <w:rPr>
          <w:rFonts w:ascii="Arial" w:hAnsi="Arial" w:cs="Arial"/>
        </w:rPr>
        <w:t>solvents.</w:t>
      </w:r>
    </w:p>
    <w:p w:rsidR="003923AC" w:rsidRPr="004A0066" w:rsidRDefault="003923AC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A0066" w:rsidRPr="003923AC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3923AC">
        <w:rPr>
          <w:rFonts w:ascii="Arial" w:hAnsi="Arial" w:cs="Arial"/>
          <w:b/>
          <w:bCs/>
          <w:u w:val="single"/>
        </w:rPr>
        <w:t>Limitations</w:t>
      </w:r>
    </w:p>
    <w:p w:rsidR="003923AC" w:rsidRPr="004A0066" w:rsidRDefault="003923AC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A0066" w:rsidRP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0066">
        <w:rPr>
          <w:rFonts w:ascii="Arial" w:hAnsi="Arial" w:cs="Arial"/>
        </w:rPr>
        <w:t>• Do not use on exterior on-grade flagstone, sandstone or slate.</w:t>
      </w:r>
    </w:p>
    <w:p w:rsidR="004A0066" w:rsidRP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0066">
        <w:rPr>
          <w:rFonts w:ascii="Arial" w:hAnsi="Arial" w:cs="Arial"/>
        </w:rPr>
        <w:t>• Use in heavy foot traffic areas requires regular maintenance coating.</w:t>
      </w:r>
    </w:p>
    <w:p w:rsidR="004A0066" w:rsidRP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0066">
        <w:rPr>
          <w:rFonts w:ascii="Arial" w:hAnsi="Arial" w:cs="Arial"/>
        </w:rPr>
        <w:t>• Will not resist solvents or brake fluid.</w:t>
      </w:r>
    </w:p>
    <w:p w:rsid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0066">
        <w:rPr>
          <w:rFonts w:ascii="Arial" w:hAnsi="Arial" w:cs="Arial"/>
        </w:rPr>
        <w:t>• Concrete must be absolutely dry.</w:t>
      </w:r>
    </w:p>
    <w:p w:rsidR="003923AC" w:rsidRPr="004A0066" w:rsidRDefault="003923AC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0AA5" w:rsidRDefault="00E20AA5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E20AA5" w:rsidRDefault="00E20AA5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4A0066" w:rsidRPr="003923AC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3923AC">
        <w:rPr>
          <w:rFonts w:ascii="Arial" w:hAnsi="Arial" w:cs="Arial"/>
          <w:b/>
          <w:bCs/>
          <w:u w:val="single"/>
        </w:rPr>
        <w:t>TECHNICAL DATA</w:t>
      </w:r>
    </w:p>
    <w:p w:rsid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3923AC">
        <w:rPr>
          <w:rFonts w:ascii="Arial" w:hAnsi="Arial" w:cs="Arial"/>
          <w:b/>
          <w:bCs/>
          <w:u w:val="single"/>
        </w:rPr>
        <w:t>Physical Properties</w:t>
      </w:r>
    </w:p>
    <w:p w:rsidR="003923AC" w:rsidRPr="003923AC" w:rsidRDefault="003923AC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4A0066" w:rsidRP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0066">
        <w:rPr>
          <w:rFonts w:ascii="Arial" w:hAnsi="Arial" w:cs="Arial"/>
        </w:rPr>
        <w:t>Solids Content, by Weight ............................................................................... 25%</w:t>
      </w:r>
    </w:p>
    <w:p w:rsidR="004A0066" w:rsidRP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0066">
        <w:rPr>
          <w:rFonts w:ascii="Arial" w:hAnsi="Arial" w:cs="Arial"/>
        </w:rPr>
        <w:t>Volatile Organic Compounds (Standard formula) ............................. 580 grams/liter</w:t>
      </w:r>
    </w:p>
    <w:p w:rsidR="004A0066" w:rsidRP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0066">
        <w:rPr>
          <w:rFonts w:ascii="Arial" w:hAnsi="Arial" w:cs="Arial"/>
        </w:rPr>
        <w:t>Volatile Organic Compounds (</w:t>
      </w:r>
      <w:smartTag w:uri="urn:schemas-microsoft-com:office:smarttags" w:element="PlaceName">
        <w:r w:rsidRPr="004A0066">
          <w:rPr>
            <w:rFonts w:ascii="Arial" w:hAnsi="Arial" w:cs="Arial"/>
          </w:rPr>
          <w:t>San Diego</w:t>
        </w:r>
      </w:smartTag>
      <w:r w:rsidRPr="004A0066">
        <w:rPr>
          <w:rFonts w:ascii="Arial" w:hAnsi="Arial" w:cs="Arial"/>
        </w:rPr>
        <w:t xml:space="preserve"> </w:t>
      </w:r>
      <w:smartTag w:uri="urn:schemas-microsoft-com:office:smarttags" w:element="PlaceType">
        <w:r w:rsidRPr="004A0066">
          <w:rPr>
            <w:rFonts w:ascii="Arial" w:hAnsi="Arial" w:cs="Arial"/>
          </w:rPr>
          <w:t>County</w:t>
        </w:r>
      </w:smartTag>
      <w:r w:rsidRPr="004A0066">
        <w:rPr>
          <w:rFonts w:ascii="Arial" w:hAnsi="Arial" w:cs="Arial"/>
        </w:rPr>
        <w:t xml:space="preserve"> and </w:t>
      </w:r>
      <w:smartTag w:uri="urn:schemas-microsoft-com:office:smarttags" w:element="place">
        <w:smartTag w:uri="urn:schemas-microsoft-com:office:smarttags" w:element="PlaceName">
          <w:r w:rsidRPr="004A0066">
            <w:rPr>
              <w:rFonts w:ascii="Arial" w:hAnsi="Arial" w:cs="Arial"/>
            </w:rPr>
            <w:t>OTC</w:t>
          </w:r>
        </w:smartTag>
        <w:r w:rsidRPr="004A0066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4A0066">
            <w:rPr>
              <w:rFonts w:ascii="Arial" w:hAnsi="Arial" w:cs="Arial"/>
            </w:rPr>
            <w:t>States</w:t>
          </w:r>
        </w:smartTag>
      </w:smartTag>
      <w:r w:rsidRPr="004A0066">
        <w:rPr>
          <w:rFonts w:ascii="Arial" w:hAnsi="Arial" w:cs="Arial"/>
        </w:rPr>
        <w:t>) 399 grams/liter</w:t>
      </w:r>
    </w:p>
    <w:p w:rsidR="004A0066" w:rsidRP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0066">
        <w:rPr>
          <w:rFonts w:ascii="Arial" w:hAnsi="Arial" w:cs="Arial"/>
        </w:rPr>
        <w:t>Volatile Organic Compounds (</w:t>
      </w:r>
      <w:smartTag w:uri="urn:schemas-microsoft-com:office:smarttags" w:element="place">
        <w:smartTag w:uri="urn:schemas-microsoft-com:office:smarttags" w:element="State">
          <w:r w:rsidRPr="004A0066">
            <w:rPr>
              <w:rFonts w:ascii="Arial" w:hAnsi="Arial" w:cs="Arial"/>
            </w:rPr>
            <w:t>California</w:t>
          </w:r>
        </w:smartTag>
      </w:smartTag>
      <w:r w:rsidRPr="004A0066">
        <w:rPr>
          <w:rFonts w:ascii="Arial" w:hAnsi="Arial" w:cs="Arial"/>
        </w:rPr>
        <w:t xml:space="preserve"> formula) ............................ 100 grams/liter</w:t>
      </w:r>
    </w:p>
    <w:p w:rsidR="004A0066" w:rsidRP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0066">
        <w:rPr>
          <w:rFonts w:ascii="Arial" w:hAnsi="Arial" w:cs="Arial"/>
        </w:rPr>
        <w:lastRenderedPageBreak/>
        <w:t>Hardness ..................................................................................................</w:t>
      </w:r>
      <w:r w:rsidR="00B00599">
        <w:rPr>
          <w:rFonts w:ascii="Arial" w:hAnsi="Arial" w:cs="Arial"/>
        </w:rPr>
        <w:t>............</w:t>
      </w:r>
      <w:r w:rsidRPr="004A0066">
        <w:rPr>
          <w:rFonts w:ascii="Arial" w:hAnsi="Arial" w:cs="Arial"/>
        </w:rPr>
        <w:t>.16</w:t>
      </w:r>
    </w:p>
    <w:p w:rsidR="004A0066" w:rsidRP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0066">
        <w:rPr>
          <w:rFonts w:ascii="Arial" w:hAnsi="Arial" w:cs="Arial"/>
        </w:rPr>
        <w:t>60º Gloss (4 mil dry film) ......................................................................................75</w:t>
      </w:r>
    </w:p>
    <w:p w:rsidR="004A0066" w:rsidRP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0066">
        <w:rPr>
          <w:rFonts w:ascii="Arial" w:hAnsi="Arial" w:cs="Arial"/>
        </w:rPr>
        <w:t>Adhesion to Concrete (ASTM 451) ..................... concrete fails before loss of bond</w:t>
      </w:r>
    </w:p>
    <w:p w:rsidR="004A0066" w:rsidRP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0066">
        <w:rPr>
          <w:rFonts w:ascii="Arial" w:hAnsi="Arial" w:cs="Arial"/>
        </w:rPr>
        <w:t>Dry Times (77º6 mil wet film)</w:t>
      </w:r>
    </w:p>
    <w:p w:rsidR="004A0066" w:rsidRP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0066">
        <w:rPr>
          <w:rFonts w:ascii="Arial" w:hAnsi="Arial" w:cs="Arial"/>
        </w:rPr>
        <w:t>Recoat .................................................................................. 30-60 minutes</w:t>
      </w:r>
    </w:p>
    <w:p w:rsidR="004A0066" w:rsidRP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0066">
        <w:rPr>
          <w:rFonts w:ascii="Arial" w:hAnsi="Arial" w:cs="Arial"/>
        </w:rPr>
        <w:t>Light Traffic ..................................................................................... 4 hours</w:t>
      </w:r>
    </w:p>
    <w:p w:rsidR="004A0066" w:rsidRP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0066">
        <w:rPr>
          <w:rFonts w:ascii="Arial" w:hAnsi="Arial" w:cs="Arial"/>
        </w:rPr>
        <w:t>Full Cure ....................................................................................... 72 hours</w:t>
      </w:r>
    </w:p>
    <w:p w:rsidR="004A0066" w:rsidRP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0066">
        <w:rPr>
          <w:rFonts w:ascii="Arial" w:hAnsi="Arial" w:cs="Arial"/>
        </w:rPr>
        <w:t>Higher temperatures will shorten dry times and lower temperatures will lengthen dry times.</w:t>
      </w:r>
    </w:p>
    <w:p w:rsidR="004A0066" w:rsidRDefault="004A0066" w:rsidP="004A0066">
      <w:pPr>
        <w:rPr>
          <w:rFonts w:ascii="Arial" w:hAnsi="Arial" w:cs="Arial"/>
        </w:rPr>
      </w:pPr>
      <w:r w:rsidRPr="004A0066">
        <w:rPr>
          <w:rFonts w:ascii="Arial" w:hAnsi="Arial" w:cs="Arial"/>
        </w:rPr>
        <w:t>Thicker films will take longer to dry.</w:t>
      </w:r>
    </w:p>
    <w:p w:rsidR="003923AC" w:rsidRPr="004A0066" w:rsidRDefault="003923AC" w:rsidP="004A0066">
      <w:pPr>
        <w:rPr>
          <w:rFonts w:ascii="Arial" w:hAnsi="Arial" w:cs="Arial"/>
        </w:rPr>
      </w:pPr>
    </w:p>
    <w:p w:rsidR="004A0066" w:rsidRPr="004A0066" w:rsidRDefault="004A0066" w:rsidP="004A0066">
      <w:pPr>
        <w:rPr>
          <w:rFonts w:ascii="Arial" w:hAnsi="Arial" w:cs="Arial"/>
        </w:rPr>
      </w:pPr>
    </w:p>
    <w:p w:rsidR="00211693" w:rsidRDefault="00211693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211693" w:rsidRDefault="00211693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211693" w:rsidRDefault="00211693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3923AC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3923AC">
        <w:rPr>
          <w:rFonts w:ascii="Arial" w:hAnsi="Arial" w:cs="Arial"/>
          <w:b/>
          <w:bCs/>
          <w:u w:val="single"/>
        </w:rPr>
        <w:t>WARRANTY INFORMATION</w:t>
      </w:r>
    </w:p>
    <w:p w:rsidR="003923AC" w:rsidRDefault="003923AC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997186" w:rsidRDefault="00D10095" w:rsidP="003771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Paverc</w:t>
      </w:r>
      <w:r w:rsidR="0037711A">
        <w:rPr>
          <w:rFonts w:ascii="Arial" w:hAnsi="Arial" w:cs="Arial"/>
        </w:rPr>
        <w:t>oatings</w:t>
      </w:r>
      <w:r>
        <w:rPr>
          <w:rFonts w:ascii="Arial" w:hAnsi="Arial" w:cs="Arial"/>
        </w:rPr>
        <w:t>.com</w:t>
      </w:r>
      <w:r w:rsidR="004A0066" w:rsidRPr="004A0066">
        <w:rPr>
          <w:rFonts w:ascii="Arial" w:hAnsi="Arial" w:cs="Arial"/>
        </w:rPr>
        <w:t xml:space="preserve"> guarantees that this product is free from manufacturing defects and complies with our published specifications.</w:t>
      </w:r>
      <w:r w:rsidR="003923AC">
        <w:rPr>
          <w:rFonts w:ascii="Arial" w:hAnsi="Arial" w:cs="Arial"/>
        </w:rPr>
        <w:t xml:space="preserve"> </w:t>
      </w:r>
      <w:r w:rsidR="004A0066" w:rsidRPr="004A0066">
        <w:rPr>
          <w:rFonts w:ascii="Arial" w:hAnsi="Arial" w:cs="Arial"/>
        </w:rPr>
        <w:t>In the event that the buyer proves that the goods received do not conform to these specifications or were defectively manufactured, the</w:t>
      </w:r>
      <w:r w:rsidR="003923AC">
        <w:rPr>
          <w:rFonts w:ascii="Arial" w:hAnsi="Arial" w:cs="Arial"/>
        </w:rPr>
        <w:t xml:space="preserve"> </w:t>
      </w:r>
      <w:r w:rsidR="004A0066" w:rsidRPr="004A0066">
        <w:rPr>
          <w:rFonts w:ascii="Arial" w:hAnsi="Arial" w:cs="Arial"/>
        </w:rPr>
        <w:t>buyer’s remedies shall be limited to either the return of the goods and repayment of the purchase price or replacement of the defective</w:t>
      </w:r>
      <w:r w:rsidR="003923AC">
        <w:rPr>
          <w:rFonts w:ascii="Arial" w:hAnsi="Arial" w:cs="Arial"/>
        </w:rPr>
        <w:t xml:space="preserve"> </w:t>
      </w:r>
      <w:r w:rsidR="004A0066" w:rsidRPr="004A0066">
        <w:rPr>
          <w:rFonts w:ascii="Arial" w:hAnsi="Arial" w:cs="Arial"/>
        </w:rPr>
        <w:t xml:space="preserve">material at the option of the seller. </w:t>
      </w:r>
      <w:r w:rsidR="00820150">
        <w:rPr>
          <w:rFonts w:ascii="Arial" w:hAnsi="Arial" w:cs="Arial"/>
        </w:rPr>
        <w:br/>
        <w:t>PAVER</w:t>
      </w:r>
      <w:r w:rsidR="0037711A">
        <w:rPr>
          <w:rFonts w:ascii="Arial" w:hAnsi="Arial" w:cs="Arial"/>
        </w:rPr>
        <w:t>COATINGS</w:t>
      </w:r>
      <w:r w:rsidR="00820150">
        <w:rPr>
          <w:rFonts w:ascii="Arial" w:hAnsi="Arial" w:cs="Arial"/>
        </w:rPr>
        <w:t>.COM</w:t>
      </w:r>
      <w:r w:rsidR="003923AC">
        <w:rPr>
          <w:rFonts w:ascii="Arial" w:hAnsi="Arial" w:cs="Arial"/>
        </w:rPr>
        <w:t xml:space="preserve"> </w:t>
      </w:r>
      <w:r w:rsidR="004A0066" w:rsidRPr="004A0066">
        <w:rPr>
          <w:rFonts w:ascii="Arial" w:hAnsi="Arial" w:cs="Arial"/>
        </w:rPr>
        <w:t xml:space="preserve"> MAKES NO OTHER WARRANTY, EXPRESSED OR IMPLIED, AND</w:t>
      </w:r>
      <w:r w:rsidR="003923AC">
        <w:rPr>
          <w:rFonts w:ascii="Arial" w:hAnsi="Arial" w:cs="Arial"/>
        </w:rPr>
        <w:t xml:space="preserve"> </w:t>
      </w:r>
      <w:r w:rsidR="004A0066" w:rsidRPr="004A0066">
        <w:rPr>
          <w:rFonts w:ascii="Arial" w:hAnsi="Arial" w:cs="Arial"/>
        </w:rPr>
        <w:t>ALL WARRANTIES OF MERCHANTABILITY AND FITNESS FOR A PARTICULAR PURPOSE ARE HEREBY DISCLAIMED.</w:t>
      </w:r>
      <w:r w:rsidR="00820150">
        <w:rPr>
          <w:rFonts w:ascii="Arial" w:hAnsi="Arial" w:cs="Arial"/>
        </w:rPr>
        <w:t xml:space="preserve"> Paverc</w:t>
      </w:r>
      <w:r w:rsidR="0037711A">
        <w:rPr>
          <w:rFonts w:ascii="Arial" w:hAnsi="Arial" w:cs="Arial"/>
        </w:rPr>
        <w:t>oatings</w:t>
      </w:r>
      <w:r w:rsidR="00820150">
        <w:rPr>
          <w:rFonts w:ascii="Arial" w:hAnsi="Arial" w:cs="Arial"/>
        </w:rPr>
        <w:t>.com</w:t>
      </w:r>
      <w:r w:rsidR="003923AC">
        <w:rPr>
          <w:rFonts w:ascii="Arial" w:hAnsi="Arial" w:cs="Arial"/>
        </w:rPr>
        <w:t xml:space="preserve"> </w:t>
      </w:r>
      <w:r w:rsidR="004A0066" w:rsidRPr="004A0066">
        <w:rPr>
          <w:rFonts w:ascii="Arial" w:hAnsi="Arial" w:cs="Arial"/>
        </w:rPr>
        <w:t xml:space="preserve"> shall not be liable for damages caused by application of its products over concrete with excessive moisture vapor</w:t>
      </w:r>
      <w:r w:rsidR="003923AC">
        <w:rPr>
          <w:rFonts w:ascii="Arial" w:hAnsi="Arial" w:cs="Arial"/>
        </w:rPr>
        <w:t xml:space="preserve"> </w:t>
      </w:r>
      <w:r w:rsidR="004A0066" w:rsidRPr="004A0066">
        <w:rPr>
          <w:rFonts w:ascii="Arial" w:hAnsi="Arial" w:cs="Arial"/>
        </w:rPr>
        <w:t xml:space="preserve">transmission or alkalinity. </w:t>
      </w:r>
      <w:r w:rsidR="00820150">
        <w:rPr>
          <w:rFonts w:ascii="Arial" w:hAnsi="Arial" w:cs="Arial"/>
        </w:rPr>
        <w:t>Paverc</w:t>
      </w:r>
      <w:r w:rsidR="0037711A">
        <w:rPr>
          <w:rFonts w:ascii="Arial" w:hAnsi="Arial" w:cs="Arial"/>
        </w:rPr>
        <w:t>oatings</w:t>
      </w:r>
      <w:r w:rsidR="00820150">
        <w:rPr>
          <w:rFonts w:ascii="Arial" w:hAnsi="Arial" w:cs="Arial"/>
        </w:rPr>
        <w:t>.com</w:t>
      </w:r>
      <w:r w:rsidR="004A0066" w:rsidRPr="004A0066">
        <w:rPr>
          <w:rFonts w:ascii="Arial" w:hAnsi="Arial" w:cs="Arial"/>
        </w:rPr>
        <w:t xml:space="preserve"> shall not be liable for any injury incurred in a slip and fall accident. Manufacturer or</w:t>
      </w:r>
      <w:r w:rsidR="003923AC">
        <w:rPr>
          <w:rFonts w:ascii="Arial" w:hAnsi="Arial" w:cs="Arial"/>
        </w:rPr>
        <w:t xml:space="preserve"> </w:t>
      </w:r>
      <w:r w:rsidR="004A0066" w:rsidRPr="004A0066">
        <w:rPr>
          <w:rFonts w:ascii="Arial" w:hAnsi="Arial" w:cs="Arial"/>
        </w:rPr>
        <w:t>seller shall not be liable for prospective profits or consequential damages resulting from the use of this product.</w:t>
      </w:r>
      <w:r w:rsidR="003923AC">
        <w:rPr>
          <w:rFonts w:ascii="Arial" w:hAnsi="Arial" w:cs="Arial"/>
        </w:rPr>
        <w:t xml:space="preserve"> </w:t>
      </w:r>
      <w:r w:rsidR="004A0066" w:rsidRPr="004A0066">
        <w:rPr>
          <w:rFonts w:ascii="Arial" w:hAnsi="Arial" w:cs="Arial"/>
        </w:rPr>
        <w:t>SPECIALIZED FLOOR COATINGS &amp; DECORATIVE CONCRETE SYSTEMS</w:t>
      </w:r>
      <w:r w:rsidR="00997186">
        <w:rPr>
          <w:rFonts w:ascii="Arial" w:hAnsi="Arial" w:cs="Arial"/>
        </w:rPr>
        <w:t>.</w:t>
      </w:r>
    </w:p>
    <w:p w:rsidR="00997186" w:rsidRDefault="0099718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20150" w:rsidRDefault="00820150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820150" w:rsidRDefault="00820150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820150" w:rsidRDefault="00820150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997186">
        <w:rPr>
          <w:rFonts w:ascii="Arial" w:hAnsi="Arial" w:cs="Arial"/>
          <w:b/>
          <w:bCs/>
          <w:u w:val="single"/>
        </w:rPr>
        <w:t>GENERAL INFORMATION</w:t>
      </w:r>
    </w:p>
    <w:p w:rsidR="00997186" w:rsidRPr="00997186" w:rsidRDefault="0099718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4A0066" w:rsidRPr="00E15D85" w:rsidRDefault="004A0066" w:rsidP="00E15D8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15D85">
        <w:rPr>
          <w:rFonts w:ascii="Arial" w:hAnsi="Arial" w:cs="Arial"/>
          <w:b/>
          <w:bCs/>
        </w:rPr>
        <w:t>Moisture Vapor Emissions/Alkalinity Precautions</w:t>
      </w:r>
      <w:r w:rsidR="00997186" w:rsidRPr="00E15D85">
        <w:rPr>
          <w:rFonts w:ascii="Arial" w:hAnsi="Arial" w:cs="Arial"/>
          <w:b/>
          <w:bCs/>
        </w:rPr>
        <w:t>:</w:t>
      </w:r>
    </w:p>
    <w:p w:rsidR="00883BFB" w:rsidRPr="004A0066" w:rsidRDefault="00997186" w:rsidP="0088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83BFB" w:rsidRPr="004A0066">
        <w:rPr>
          <w:rFonts w:ascii="Arial" w:hAnsi="Arial" w:cs="Arial"/>
        </w:rPr>
        <w:t>All interior concrete floors not poured over an effective moisture vapor retarder are subject to</w:t>
      </w:r>
    </w:p>
    <w:p w:rsidR="00883BFB" w:rsidRPr="004A0066" w:rsidRDefault="00883BFB" w:rsidP="0088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0066">
        <w:rPr>
          <w:rFonts w:ascii="Arial" w:hAnsi="Arial" w:cs="Arial"/>
        </w:rPr>
        <w:t>possible moisture vapor transmission and related high levels of alkalinity that may lead to</w:t>
      </w:r>
    </w:p>
    <w:p w:rsidR="00883BFB" w:rsidRPr="004A0066" w:rsidRDefault="00883BFB" w:rsidP="0088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0066">
        <w:rPr>
          <w:rFonts w:ascii="Arial" w:hAnsi="Arial" w:cs="Arial"/>
        </w:rPr>
        <w:t>blistering and failure of the coating system. It is the coating applicator’s responsibility to conduct</w:t>
      </w:r>
    </w:p>
    <w:p w:rsidR="00883BFB" w:rsidRPr="004A0066" w:rsidRDefault="00883BFB" w:rsidP="0088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0066">
        <w:rPr>
          <w:rFonts w:ascii="Arial" w:hAnsi="Arial" w:cs="Arial"/>
        </w:rPr>
        <w:t>calcium chloride and relative humidity probe testing to determine if excessive levels of vapor</w:t>
      </w:r>
    </w:p>
    <w:p w:rsidR="00883BFB" w:rsidRPr="004A0066" w:rsidRDefault="00883BFB" w:rsidP="0088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0066">
        <w:rPr>
          <w:rFonts w:ascii="Arial" w:hAnsi="Arial" w:cs="Arial"/>
        </w:rPr>
        <w:t xml:space="preserve">emissions or alkalinity are present before applying any coatings. </w:t>
      </w:r>
      <w:r w:rsidR="002E2C6D">
        <w:rPr>
          <w:rFonts w:ascii="Arial" w:hAnsi="Arial" w:cs="Arial"/>
        </w:rPr>
        <w:t xml:space="preserve">  Paver Coatings can supply moisture remediation products.  Consult with our technical department.  Paver Coatings and its sales agents are not responsible for coating failure as a result of undetected moisture vapor emissions.</w:t>
      </w:r>
    </w:p>
    <w:p w:rsidR="00E15D85" w:rsidRDefault="00E15D85" w:rsidP="00883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A0066" w:rsidRPr="00E15D85" w:rsidRDefault="004A0066" w:rsidP="00E15D8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15D85">
        <w:rPr>
          <w:rFonts w:ascii="Arial" w:hAnsi="Arial" w:cs="Arial"/>
          <w:b/>
          <w:bCs/>
        </w:rPr>
        <w:t>Surface Preparation</w:t>
      </w:r>
      <w:r w:rsidR="00997186" w:rsidRPr="00E15D85">
        <w:rPr>
          <w:rFonts w:ascii="Arial" w:hAnsi="Arial" w:cs="Arial"/>
          <w:b/>
          <w:bCs/>
        </w:rPr>
        <w:t>:</w:t>
      </w:r>
    </w:p>
    <w:p w:rsidR="004A0066" w:rsidRPr="004A0066" w:rsidRDefault="0099718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A0066" w:rsidRPr="004A0066">
        <w:rPr>
          <w:rFonts w:ascii="Arial" w:hAnsi="Arial" w:cs="Arial"/>
        </w:rPr>
        <w:t>Surface must be clean, sound and absolutely dry. Surface preparation should be done with a</w:t>
      </w:r>
    </w:p>
    <w:p w:rsidR="004A0066" w:rsidRP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0066">
        <w:rPr>
          <w:rFonts w:ascii="Arial" w:hAnsi="Arial" w:cs="Arial"/>
        </w:rPr>
        <w:t xml:space="preserve">floor machine and nylogrit type brush. Scrub the surface well using </w:t>
      </w:r>
      <w:r w:rsidR="00820150">
        <w:rPr>
          <w:rFonts w:ascii="Arial" w:hAnsi="Arial" w:cs="Arial"/>
        </w:rPr>
        <w:t>Pavercoatings.com Cleaner Degreaser</w:t>
      </w:r>
    </w:p>
    <w:p w:rsidR="004A0066" w:rsidRP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0066">
        <w:rPr>
          <w:rFonts w:ascii="Arial" w:hAnsi="Arial" w:cs="Arial"/>
        </w:rPr>
        <w:t>1 with water. Do not let cleaning solution dry on the surface. Rinse well with water and allow to</w:t>
      </w:r>
    </w:p>
    <w:p w:rsidR="004A0066" w:rsidRPr="004A0066" w:rsidRDefault="00820150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dry thoroughly</w:t>
      </w:r>
      <w:r w:rsidR="004A0066" w:rsidRPr="004A0066">
        <w:rPr>
          <w:rFonts w:ascii="Arial" w:hAnsi="Arial" w:cs="Arial"/>
        </w:rPr>
        <w:t xml:space="preserve"> before coating.</w:t>
      </w:r>
    </w:p>
    <w:p w:rsidR="00E15D85" w:rsidRDefault="00E15D85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A0066" w:rsidRPr="00E15D85" w:rsidRDefault="004A0066" w:rsidP="00E15D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15D85">
        <w:rPr>
          <w:rFonts w:ascii="Arial" w:hAnsi="Arial" w:cs="Arial"/>
          <w:b/>
          <w:bCs/>
        </w:rPr>
        <w:t>Application Recommendations</w:t>
      </w:r>
      <w:r w:rsidR="00997186" w:rsidRPr="00E15D85">
        <w:rPr>
          <w:rFonts w:ascii="Arial" w:hAnsi="Arial" w:cs="Arial"/>
          <w:b/>
          <w:bCs/>
        </w:rPr>
        <w:t>:</w:t>
      </w:r>
    </w:p>
    <w:p w:rsidR="004A0066" w:rsidRPr="004A0066" w:rsidRDefault="0099718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0150">
        <w:rPr>
          <w:rFonts w:ascii="Arial" w:hAnsi="Arial" w:cs="Arial"/>
        </w:rPr>
        <w:t>P</w:t>
      </w:r>
      <w:r w:rsidR="002D6A77">
        <w:rPr>
          <w:rFonts w:ascii="Arial" w:hAnsi="Arial" w:cs="Arial"/>
        </w:rPr>
        <w:t>C</w:t>
      </w:r>
      <w:r w:rsidR="00820150">
        <w:rPr>
          <w:rFonts w:ascii="Arial" w:hAnsi="Arial" w:cs="Arial"/>
        </w:rPr>
        <w:t>AC-25</w:t>
      </w:r>
      <w:r w:rsidR="004A0066" w:rsidRPr="004A0066">
        <w:rPr>
          <w:rFonts w:ascii="Arial" w:hAnsi="Arial" w:cs="Arial"/>
        </w:rPr>
        <w:t xml:space="preserve"> may be applied by brush, roller, airless sprayer or floor squeegee. If rolling the</w:t>
      </w:r>
    </w:p>
    <w:p w:rsidR="004A0066" w:rsidRP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0066">
        <w:rPr>
          <w:rFonts w:ascii="Arial" w:hAnsi="Arial" w:cs="Arial"/>
        </w:rPr>
        <w:t>material, use a 1/2-3/4 inch nap roller cover and work from a roller pan or 5 gallon pail. Use the</w:t>
      </w:r>
    </w:p>
    <w:p w:rsidR="004A0066" w:rsidRP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0066">
        <w:rPr>
          <w:rFonts w:ascii="Arial" w:hAnsi="Arial" w:cs="Arial"/>
        </w:rPr>
        <w:t>dip and roll method. Do not pour the material on the surface. Because the material dries quickly,</w:t>
      </w:r>
    </w:p>
    <w:p w:rsidR="004A0066" w:rsidRP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0066">
        <w:rPr>
          <w:rFonts w:ascii="Arial" w:hAnsi="Arial" w:cs="Arial"/>
        </w:rPr>
        <w:t>apply liberal amounts, work small areas and keep a wet edge. Distribute the material evenly by</w:t>
      </w:r>
    </w:p>
    <w:p w:rsidR="004A0066" w:rsidRP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0066">
        <w:rPr>
          <w:rFonts w:ascii="Arial" w:hAnsi="Arial" w:cs="Arial"/>
        </w:rPr>
        <w:lastRenderedPageBreak/>
        <w:t>slightly overlapping the area previously coated. Roll laterally across the body and roll again with</w:t>
      </w:r>
    </w:p>
    <w:p w:rsidR="004A0066" w:rsidRP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0066">
        <w:rPr>
          <w:rFonts w:ascii="Arial" w:hAnsi="Arial" w:cs="Arial"/>
        </w:rPr>
        <w:t>a vertical up and down motion. Application rates will vary from 200-400 sq. ft. per gallon</w:t>
      </w:r>
    </w:p>
    <w:p w:rsidR="004A0066" w:rsidRP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0066">
        <w:rPr>
          <w:rFonts w:ascii="Arial" w:hAnsi="Arial" w:cs="Arial"/>
        </w:rPr>
        <w:t>depending upon the texture and porosity of the substrate</w:t>
      </w:r>
      <w:r w:rsidRPr="004A0066">
        <w:rPr>
          <w:rFonts w:ascii="Arial" w:hAnsi="Arial" w:cs="Arial"/>
          <w:b/>
          <w:bCs/>
        </w:rPr>
        <w:t xml:space="preserve">. </w:t>
      </w:r>
      <w:r w:rsidR="00B26B8A">
        <w:rPr>
          <w:rFonts w:ascii="Arial" w:hAnsi="Arial" w:cs="Arial"/>
        </w:rPr>
        <w:t>P</w:t>
      </w:r>
      <w:r w:rsidR="002D6A77">
        <w:rPr>
          <w:rFonts w:ascii="Arial" w:hAnsi="Arial" w:cs="Arial"/>
        </w:rPr>
        <w:t>C</w:t>
      </w:r>
      <w:r w:rsidR="00B26B8A">
        <w:rPr>
          <w:rFonts w:ascii="Arial" w:hAnsi="Arial" w:cs="Arial"/>
        </w:rPr>
        <w:t>AC-25</w:t>
      </w:r>
      <w:r w:rsidRPr="004A0066">
        <w:rPr>
          <w:rFonts w:ascii="Arial" w:hAnsi="Arial" w:cs="Arial"/>
        </w:rPr>
        <w:t xml:space="preserve"> may be thinned with MEK,</w:t>
      </w:r>
    </w:p>
    <w:p w:rsidR="004A0066" w:rsidRP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0066">
        <w:rPr>
          <w:rFonts w:ascii="Arial" w:hAnsi="Arial" w:cs="Arial"/>
        </w:rPr>
        <w:t xml:space="preserve">Xylene or Acetone if desired. If using in </w:t>
      </w:r>
      <w:smartTag w:uri="urn:schemas-microsoft-com:office:smarttags" w:element="State">
        <w:smartTag w:uri="urn:schemas-microsoft-com:office:smarttags" w:element="place">
          <w:r w:rsidRPr="004A0066">
            <w:rPr>
              <w:rFonts w:ascii="Arial" w:hAnsi="Arial" w:cs="Arial"/>
            </w:rPr>
            <w:t>California</w:t>
          </w:r>
        </w:smartTag>
      </w:smartTag>
      <w:r w:rsidRPr="004A0066">
        <w:rPr>
          <w:rFonts w:ascii="Arial" w:hAnsi="Arial" w:cs="Arial"/>
        </w:rPr>
        <w:t>, use only Acetone to maintain VOC</w:t>
      </w:r>
    </w:p>
    <w:p w:rsidR="004A0066" w:rsidRP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0066">
        <w:rPr>
          <w:rFonts w:ascii="Arial" w:hAnsi="Arial" w:cs="Arial"/>
        </w:rPr>
        <w:t>compliance.</w:t>
      </w:r>
    </w:p>
    <w:p w:rsidR="00E15D85" w:rsidRDefault="00E15D85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26B8A" w:rsidRDefault="00B26B8A" w:rsidP="00543C7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</w:p>
    <w:p w:rsidR="004A0066" w:rsidRPr="00E15D85" w:rsidRDefault="004A0066" w:rsidP="00E15D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15D85">
        <w:rPr>
          <w:rFonts w:ascii="Arial" w:hAnsi="Arial" w:cs="Arial"/>
          <w:b/>
          <w:bCs/>
        </w:rPr>
        <w:t>Recoating</w:t>
      </w:r>
      <w:r w:rsidR="00997186" w:rsidRPr="00E15D85">
        <w:rPr>
          <w:rFonts w:ascii="Arial" w:hAnsi="Arial" w:cs="Arial"/>
          <w:b/>
          <w:bCs/>
        </w:rPr>
        <w:t>:</w:t>
      </w:r>
    </w:p>
    <w:p w:rsidR="00211693" w:rsidRPr="009F739A" w:rsidRDefault="00997186" w:rsidP="009F73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26B8A">
        <w:rPr>
          <w:rFonts w:ascii="Arial" w:hAnsi="Arial" w:cs="Arial"/>
        </w:rPr>
        <w:t>P</w:t>
      </w:r>
      <w:r w:rsidR="002D6A77">
        <w:rPr>
          <w:rFonts w:ascii="Arial" w:hAnsi="Arial" w:cs="Arial"/>
        </w:rPr>
        <w:t>C</w:t>
      </w:r>
      <w:r w:rsidR="00B26B8A">
        <w:rPr>
          <w:rFonts w:ascii="Arial" w:hAnsi="Arial" w:cs="Arial"/>
        </w:rPr>
        <w:t>AC-25</w:t>
      </w:r>
      <w:r w:rsidR="004A0066" w:rsidRPr="004A0066">
        <w:rPr>
          <w:rFonts w:ascii="Arial" w:hAnsi="Arial" w:cs="Arial"/>
        </w:rPr>
        <w:t xml:space="preserve"> may be recoated with itself as soon as it is tack free, usually 20-40 minutes.</w:t>
      </w:r>
      <w:r w:rsidR="00B26B8A">
        <w:rPr>
          <w:rFonts w:ascii="Arial" w:hAnsi="Arial" w:cs="Arial"/>
        </w:rPr>
        <w:t xml:space="preserve">  </w:t>
      </w:r>
      <w:r w:rsidR="004A0066" w:rsidRPr="004A0066">
        <w:rPr>
          <w:rFonts w:ascii="Arial" w:hAnsi="Arial" w:cs="Arial"/>
        </w:rPr>
        <w:t>Recoating with itself after the material is fully cured requires that the surface be clean and dry.</w:t>
      </w:r>
      <w:r w:rsidR="00B26B8A">
        <w:rPr>
          <w:rFonts w:ascii="Arial" w:hAnsi="Arial" w:cs="Arial"/>
        </w:rPr>
        <w:t xml:space="preserve">  </w:t>
      </w:r>
      <w:r w:rsidR="004A0066" w:rsidRPr="004A0066">
        <w:rPr>
          <w:rFonts w:ascii="Arial" w:hAnsi="Arial" w:cs="Arial"/>
        </w:rPr>
        <w:t>No abrading is necessary. Recoating with other materials can be problematic and requires</w:t>
      </w:r>
      <w:r w:rsidR="00B26B8A">
        <w:rPr>
          <w:rFonts w:ascii="Arial" w:hAnsi="Arial" w:cs="Arial"/>
        </w:rPr>
        <w:t xml:space="preserve"> </w:t>
      </w:r>
      <w:r w:rsidR="004A0066" w:rsidRPr="004A0066">
        <w:rPr>
          <w:rFonts w:ascii="Arial" w:hAnsi="Arial" w:cs="Arial"/>
        </w:rPr>
        <w:t>thorough cleaning and abrading</w:t>
      </w:r>
      <w:r w:rsidR="00B26B8A">
        <w:rPr>
          <w:rFonts w:ascii="Arial" w:hAnsi="Arial" w:cs="Arial"/>
        </w:rPr>
        <w:t xml:space="preserve">. </w:t>
      </w:r>
      <w:r w:rsidR="004A0066" w:rsidRPr="004A0066">
        <w:rPr>
          <w:rFonts w:ascii="Arial" w:hAnsi="Arial" w:cs="Arial"/>
        </w:rPr>
        <w:t xml:space="preserve"> Apply to a small test</w:t>
      </w:r>
      <w:r w:rsidR="00B26B8A">
        <w:rPr>
          <w:rFonts w:ascii="Arial" w:hAnsi="Arial" w:cs="Arial"/>
        </w:rPr>
        <w:t xml:space="preserve"> </w:t>
      </w:r>
      <w:r w:rsidR="004A0066" w:rsidRPr="004A0066">
        <w:rPr>
          <w:rFonts w:ascii="Arial" w:hAnsi="Arial" w:cs="Arial"/>
        </w:rPr>
        <w:t>area and conduct a tape pull test prior to the main application. Contact factory for specific test</w:t>
      </w:r>
      <w:r w:rsidR="00B26B8A">
        <w:rPr>
          <w:rFonts w:ascii="Arial" w:hAnsi="Arial" w:cs="Arial"/>
        </w:rPr>
        <w:t xml:space="preserve">  </w:t>
      </w:r>
      <w:r w:rsidR="004A0066" w:rsidRPr="004A0066">
        <w:rPr>
          <w:rFonts w:ascii="Arial" w:hAnsi="Arial" w:cs="Arial"/>
        </w:rPr>
        <w:t>instructions.</w:t>
      </w:r>
    </w:p>
    <w:p w:rsidR="00211693" w:rsidRDefault="00211693" w:rsidP="0021169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</w:p>
    <w:p w:rsidR="00211693" w:rsidRDefault="00211693" w:rsidP="0021169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</w:p>
    <w:p w:rsidR="004A0066" w:rsidRPr="00E15D85" w:rsidRDefault="004A0066" w:rsidP="00E15D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15D85">
        <w:rPr>
          <w:rFonts w:ascii="Arial" w:hAnsi="Arial" w:cs="Arial"/>
          <w:b/>
          <w:bCs/>
        </w:rPr>
        <w:t>Handling Precautions</w:t>
      </w:r>
      <w:r w:rsidR="00997186" w:rsidRPr="00E15D85">
        <w:rPr>
          <w:rFonts w:ascii="Arial" w:hAnsi="Arial" w:cs="Arial"/>
          <w:b/>
          <w:bCs/>
        </w:rPr>
        <w:t>:</w:t>
      </w:r>
    </w:p>
    <w:p w:rsidR="004A0066" w:rsidRPr="004A0066" w:rsidRDefault="0099718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A0066" w:rsidRPr="004A0066">
        <w:rPr>
          <w:rFonts w:ascii="Arial" w:hAnsi="Arial" w:cs="Arial"/>
        </w:rPr>
        <w:t>Material is flammable. Extinguish all flames, pilot lights and electric motors until all vapors are</w:t>
      </w:r>
    </w:p>
    <w:p w:rsidR="004A0066" w:rsidRP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A0066">
        <w:rPr>
          <w:rFonts w:ascii="Arial" w:hAnsi="Arial" w:cs="Arial"/>
        </w:rPr>
        <w:t xml:space="preserve">gone and the coating is hard. </w:t>
      </w:r>
      <w:r w:rsidRPr="004A0066">
        <w:rPr>
          <w:rFonts w:ascii="Arial" w:hAnsi="Arial" w:cs="Arial"/>
          <w:b/>
          <w:bCs/>
        </w:rPr>
        <w:t>The vapor is harmful. Do not use indoors unless area can be</w:t>
      </w:r>
    </w:p>
    <w:p w:rsidR="004A0066" w:rsidRP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0066">
        <w:rPr>
          <w:rFonts w:ascii="Arial" w:hAnsi="Arial" w:cs="Arial"/>
          <w:b/>
          <w:bCs/>
        </w:rPr>
        <w:t xml:space="preserve">properly ventilated. </w:t>
      </w:r>
      <w:r w:rsidRPr="004A0066">
        <w:rPr>
          <w:rFonts w:ascii="Arial" w:hAnsi="Arial" w:cs="Arial"/>
        </w:rPr>
        <w:t>Use a cartridge type respirator during application. Avoid contact with skin,</w:t>
      </w:r>
    </w:p>
    <w:p w:rsidR="004A0066" w:rsidRPr="004A0066" w:rsidRDefault="004A0066" w:rsidP="004A00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A0066">
        <w:rPr>
          <w:rFonts w:ascii="Arial" w:hAnsi="Arial" w:cs="Arial"/>
        </w:rPr>
        <w:t>wear protective gloves. Read Material Safety Data Sheet before using.</w:t>
      </w:r>
    </w:p>
    <w:p w:rsidR="004A0066" w:rsidRPr="00E15D85" w:rsidRDefault="004A0066" w:rsidP="00E15D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15D85">
        <w:rPr>
          <w:rFonts w:ascii="Arial" w:hAnsi="Arial" w:cs="Arial"/>
          <w:b/>
          <w:bCs/>
        </w:rPr>
        <w:t>Slip and Fall Precautions</w:t>
      </w:r>
      <w:r w:rsidR="00997186" w:rsidRPr="00E15D85">
        <w:rPr>
          <w:rFonts w:ascii="Arial" w:hAnsi="Arial" w:cs="Arial"/>
          <w:b/>
          <w:bCs/>
        </w:rPr>
        <w:t>:</w:t>
      </w:r>
    </w:p>
    <w:p w:rsidR="00C90DDB" w:rsidRDefault="00997186" w:rsidP="00E15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A0066" w:rsidRPr="004A0066">
        <w:rPr>
          <w:rFonts w:ascii="Arial" w:hAnsi="Arial" w:cs="Arial"/>
        </w:rPr>
        <w:t xml:space="preserve">OSHA and the American Disabilities Act (ADA) have now set enforceable standards for </w:t>
      </w:r>
      <w:r w:rsidR="00E15D85" w:rsidRPr="004A0066">
        <w:rPr>
          <w:rFonts w:ascii="Arial" w:hAnsi="Arial" w:cs="Arial"/>
        </w:rPr>
        <w:t>slip resistance</w:t>
      </w:r>
      <w:r w:rsidR="00D76418">
        <w:rPr>
          <w:rFonts w:ascii="Arial" w:hAnsi="Arial" w:cs="Arial"/>
        </w:rPr>
        <w:t xml:space="preserve"> </w:t>
      </w:r>
      <w:r w:rsidR="004A0066" w:rsidRPr="004A0066">
        <w:rPr>
          <w:rFonts w:ascii="Arial" w:hAnsi="Arial" w:cs="Arial"/>
        </w:rPr>
        <w:t xml:space="preserve">on pedestrian surfaces. The current coefficient of friction required by </w:t>
      </w:r>
      <w:smartTag w:uri="urn:schemas-microsoft-com:office:smarttags" w:element="place">
        <w:smartTag w:uri="urn:schemas-microsoft-com:office:smarttags" w:element="City">
          <w:r w:rsidR="004A0066" w:rsidRPr="004A0066">
            <w:rPr>
              <w:rFonts w:ascii="Arial" w:hAnsi="Arial" w:cs="Arial"/>
            </w:rPr>
            <w:t>ADA</w:t>
          </w:r>
        </w:smartTag>
      </w:smartTag>
      <w:r w:rsidR="004A0066" w:rsidRPr="004A0066">
        <w:rPr>
          <w:rFonts w:ascii="Arial" w:hAnsi="Arial" w:cs="Arial"/>
        </w:rPr>
        <w:t xml:space="preserve"> is .6 on</w:t>
      </w:r>
      <w:r>
        <w:rPr>
          <w:rFonts w:ascii="Arial" w:hAnsi="Arial" w:cs="Arial"/>
        </w:rPr>
        <w:t xml:space="preserve"> </w:t>
      </w:r>
      <w:r w:rsidR="004A0066" w:rsidRPr="004A0066">
        <w:rPr>
          <w:rFonts w:ascii="Arial" w:hAnsi="Arial" w:cs="Arial"/>
        </w:rPr>
        <w:t xml:space="preserve">level surfaces and .8 on ramps. </w:t>
      </w:r>
      <w:r w:rsidR="00D76418">
        <w:rPr>
          <w:rFonts w:ascii="Arial" w:hAnsi="Arial" w:cs="Arial"/>
        </w:rPr>
        <w:t>Paverc</w:t>
      </w:r>
      <w:r w:rsidR="002D6A77">
        <w:rPr>
          <w:rFonts w:ascii="Arial" w:hAnsi="Arial" w:cs="Arial"/>
        </w:rPr>
        <w:t>oatings</w:t>
      </w:r>
      <w:r w:rsidR="00D76418">
        <w:rPr>
          <w:rFonts w:ascii="Arial" w:hAnsi="Arial" w:cs="Arial"/>
        </w:rPr>
        <w:t>.com</w:t>
      </w:r>
      <w:r>
        <w:rPr>
          <w:rFonts w:ascii="Arial" w:hAnsi="Arial" w:cs="Arial"/>
        </w:rPr>
        <w:t xml:space="preserve"> </w:t>
      </w:r>
      <w:r w:rsidR="004A0066" w:rsidRPr="004A0066">
        <w:rPr>
          <w:rFonts w:ascii="Arial" w:hAnsi="Arial" w:cs="Arial"/>
        </w:rPr>
        <w:t xml:space="preserve"> recommends the use of angular </w:t>
      </w:r>
      <w:r w:rsidRPr="004A0066">
        <w:rPr>
          <w:rFonts w:ascii="Arial" w:hAnsi="Arial" w:cs="Arial"/>
        </w:rPr>
        <w:t>slip resistant</w:t>
      </w:r>
      <w:r>
        <w:rPr>
          <w:rFonts w:ascii="Arial" w:hAnsi="Arial" w:cs="Arial"/>
        </w:rPr>
        <w:t xml:space="preserve"> </w:t>
      </w:r>
      <w:r w:rsidR="004A0066" w:rsidRPr="004A0066">
        <w:rPr>
          <w:rFonts w:ascii="Arial" w:hAnsi="Arial" w:cs="Arial"/>
        </w:rPr>
        <w:t>aggregate in all coatings or flooring systems that may be exposed to wet, oily or greasy</w:t>
      </w:r>
      <w:r>
        <w:rPr>
          <w:rFonts w:ascii="Arial" w:hAnsi="Arial" w:cs="Arial"/>
        </w:rPr>
        <w:t xml:space="preserve"> </w:t>
      </w:r>
      <w:r w:rsidR="004A0066" w:rsidRPr="004A0066">
        <w:rPr>
          <w:rFonts w:ascii="Arial" w:hAnsi="Arial" w:cs="Arial"/>
        </w:rPr>
        <w:t>conditions. It is the contractor and end users’ responsibility to provide a flooring system that</w:t>
      </w:r>
      <w:r>
        <w:rPr>
          <w:rFonts w:ascii="Arial" w:hAnsi="Arial" w:cs="Arial"/>
        </w:rPr>
        <w:t xml:space="preserve"> </w:t>
      </w:r>
      <w:r w:rsidR="004A0066" w:rsidRPr="004A0066">
        <w:rPr>
          <w:rFonts w:ascii="Arial" w:hAnsi="Arial" w:cs="Arial"/>
        </w:rPr>
        <w:t xml:space="preserve">meets current safety standards. </w:t>
      </w:r>
      <w:r w:rsidR="00D76418">
        <w:rPr>
          <w:rFonts w:ascii="Arial" w:hAnsi="Arial" w:cs="Arial"/>
        </w:rPr>
        <w:t>Paverc</w:t>
      </w:r>
      <w:r w:rsidR="002D6A77">
        <w:rPr>
          <w:rFonts w:ascii="Arial" w:hAnsi="Arial" w:cs="Arial"/>
        </w:rPr>
        <w:t>oating</w:t>
      </w:r>
      <w:r w:rsidR="00D76418">
        <w:rPr>
          <w:rFonts w:ascii="Arial" w:hAnsi="Arial" w:cs="Arial"/>
        </w:rPr>
        <w:t>.com</w:t>
      </w:r>
      <w:r w:rsidR="004A0066" w:rsidRPr="004A0066">
        <w:rPr>
          <w:rFonts w:ascii="Arial" w:hAnsi="Arial" w:cs="Arial"/>
        </w:rPr>
        <w:t xml:space="preserve"> or its sales agents will not be</w:t>
      </w:r>
      <w:r w:rsidR="00E15D85">
        <w:rPr>
          <w:rFonts w:ascii="Arial" w:hAnsi="Arial" w:cs="Arial"/>
        </w:rPr>
        <w:t xml:space="preserve"> </w:t>
      </w:r>
      <w:r w:rsidR="004A0066" w:rsidRPr="004A0066">
        <w:rPr>
          <w:rFonts w:ascii="Arial" w:hAnsi="Arial" w:cs="Arial"/>
        </w:rPr>
        <w:t>responsible for injury incurred in a slip and fall accident.</w:t>
      </w:r>
    </w:p>
    <w:p w:rsidR="00E15D85" w:rsidRDefault="00E15D85" w:rsidP="00E15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5D85" w:rsidRDefault="00E15D85" w:rsidP="00E15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5D85" w:rsidRDefault="00E15D85" w:rsidP="00E15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5D85" w:rsidRDefault="00E15D85" w:rsidP="00E15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5D85" w:rsidRDefault="00E15D85" w:rsidP="00E15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5D85" w:rsidRDefault="00E15D85" w:rsidP="00E15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5D85" w:rsidRDefault="00E15D85" w:rsidP="00E15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5D85" w:rsidRDefault="00E15D85" w:rsidP="00E15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5D85" w:rsidRDefault="00E15D85" w:rsidP="00E15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5D85" w:rsidRDefault="00E15D85" w:rsidP="00E15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5D85" w:rsidRDefault="00E15D85" w:rsidP="00E15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5D85" w:rsidRDefault="00E15D85" w:rsidP="00E15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5D85" w:rsidRDefault="00E15D85" w:rsidP="00E15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5D85" w:rsidRDefault="00E15D85" w:rsidP="00E15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5D85" w:rsidRDefault="00E15D85" w:rsidP="00E15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5D85" w:rsidRDefault="00E15D85" w:rsidP="00E15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5D85" w:rsidRDefault="00E15D85" w:rsidP="00E15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5D85" w:rsidRDefault="00E15D85" w:rsidP="00E15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5D85" w:rsidRDefault="00E15D85" w:rsidP="00E15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5D85" w:rsidRDefault="00E15D85" w:rsidP="00E15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5D85" w:rsidRDefault="00E15D85" w:rsidP="00E15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5D85" w:rsidRDefault="00E15D85" w:rsidP="00E15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5D85" w:rsidRDefault="00E15D85" w:rsidP="00E15D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15D85" w:rsidRPr="004A0066" w:rsidRDefault="00E15D85" w:rsidP="00E15D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sectPr w:rsidR="00E15D85" w:rsidRPr="004A0066" w:rsidSect="004A00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85612"/>
    <w:multiLevelType w:val="hybridMultilevel"/>
    <w:tmpl w:val="1A823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30BA9"/>
    <w:multiLevelType w:val="hybridMultilevel"/>
    <w:tmpl w:val="20B40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5646A"/>
    <w:multiLevelType w:val="hybridMultilevel"/>
    <w:tmpl w:val="29646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75A09"/>
    <w:multiLevelType w:val="hybridMultilevel"/>
    <w:tmpl w:val="C7C2F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defaultTabStop w:val="720"/>
  <w:drawingGridHorizontalSpacing w:val="110"/>
  <w:displayHorizontalDrawingGridEvery w:val="2"/>
  <w:characterSpacingControl w:val="doNotCompress"/>
  <w:compat/>
  <w:rsids>
    <w:rsidRoot w:val="004A0066"/>
    <w:rsid w:val="000A145A"/>
    <w:rsid w:val="001701FA"/>
    <w:rsid w:val="001F2D36"/>
    <w:rsid w:val="00211693"/>
    <w:rsid w:val="002D6A77"/>
    <w:rsid w:val="002E2C6D"/>
    <w:rsid w:val="0037711A"/>
    <w:rsid w:val="003923AC"/>
    <w:rsid w:val="004325A9"/>
    <w:rsid w:val="004A0066"/>
    <w:rsid w:val="00543C76"/>
    <w:rsid w:val="005C4654"/>
    <w:rsid w:val="00820150"/>
    <w:rsid w:val="00883BFB"/>
    <w:rsid w:val="00997186"/>
    <w:rsid w:val="009F739A"/>
    <w:rsid w:val="00A049B4"/>
    <w:rsid w:val="00B00599"/>
    <w:rsid w:val="00B26B8A"/>
    <w:rsid w:val="00C90DDB"/>
    <w:rsid w:val="00D10095"/>
    <w:rsid w:val="00D76418"/>
    <w:rsid w:val="00DE5018"/>
    <w:rsid w:val="00E15D85"/>
    <w:rsid w:val="00E20AA5"/>
    <w:rsid w:val="00E95DA1"/>
    <w:rsid w:val="00FE51FE"/>
    <w:rsid w:val="00FF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0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5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11803 N Saguaro Blvd</vt:lpstr>
    </vt:vector>
  </TitlesOfParts>
  <Company>Grizli777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11803 N Saguaro Blvd</dc:title>
  <dc:creator>Sam</dc:creator>
  <cp:lastModifiedBy>Sam</cp:lastModifiedBy>
  <cp:revision>2</cp:revision>
  <dcterms:created xsi:type="dcterms:W3CDTF">2013-02-20T20:50:00Z</dcterms:created>
  <dcterms:modified xsi:type="dcterms:W3CDTF">2013-02-20T20:50:00Z</dcterms:modified>
</cp:coreProperties>
</file>